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共青团衡阳市委员会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整体支出绩效自评报告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单位基本情况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10101"/>
          <w:kern w:val="0"/>
          <w:sz w:val="32"/>
          <w:szCs w:val="32"/>
        </w:rPr>
        <w:t>（一）职能概述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  <w:t>中国共产主义青年团是中国共产党领导的先进青年的群众组织，是广大青年在实践中学习共产主义的学校，是党的助手和后备军，是党联系青年的的桥梁和纽带，是国家政权的重要社会支柱。团市委是由中共衡阳市委领导。其主要职能是：行使中共衡阳市委赋予的领导全市共青团、青联、学联和少先队工作的职权，对全市青年社团组织进行指导和管理；参与制订青少年事业发展规划和青少年工作方针、政策，对衡阳市青少年宫等青少年活动阵地、青少年服务机构的建设等事务进行规划和管理；参与有关青少年事务法律、法规的制定和实施；协助中共衡阳市委、市人民政府的处理、协调与青少年利益有关的事务；调查青年思想动态和工作状况，研究青少年工作理论和青少年思想教育问题，提出相应的对策；开展各种有益的活动，提高青少年政治思想、科学文化素质；研究青少年违法犯罪问题，协调有关部门开展青少年法制宣传教育和未成年人保护工作；协助政府相关部门做好大、中小学学生的教育管理工作，维护学校稳定和社会安定团结；在全市经济建设中，组织和带领青年发挥生力军和突击队作用；会同有关部门做好青少年外事工作和市内外青少年组织、团体的交流工；做好青年统战对象的团结教育工作；指导和管理青少年宫；承办中共衡阳市委、市人民政府交办的其他事项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楷体" w:cs="Times New Roman"/>
          <w:b/>
          <w:bCs/>
          <w:color w:val="010101"/>
          <w:kern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color w:val="010101"/>
          <w:kern w:val="0"/>
          <w:sz w:val="32"/>
          <w:szCs w:val="32"/>
        </w:rPr>
        <w:t>（二）组织机构及人员情况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  <w:t>年度我委机关内设7个行政科室，2个财政未独立的二级事业单位，1个直属二级预算单位。现有编制24名，其中行政编制17名，全额事业编制6名，工勤编制1名</w:t>
      </w:r>
      <w:r>
        <w:rPr>
          <w:rFonts w:hint="eastAsia" w:eastAsia="仿宋" w:cs="Times New Roman"/>
          <w:color w:val="010101"/>
          <w:kern w:val="0"/>
          <w:sz w:val="32"/>
          <w:szCs w:val="32"/>
          <w:lang w:eastAsia="zh-CN"/>
        </w:rPr>
        <w:t>，截止</w:t>
      </w:r>
      <w:r>
        <w:rPr>
          <w:rFonts w:hint="eastAsia" w:eastAsia="仿宋" w:cs="Times New Roman"/>
          <w:color w:val="010101"/>
          <w:kern w:val="0"/>
          <w:sz w:val="32"/>
          <w:szCs w:val="32"/>
          <w:lang w:val="en-US" w:eastAsia="zh-CN"/>
        </w:rPr>
        <w:t>2021年12月31日共19名在编人员</w:t>
      </w:r>
      <w:r>
        <w:rPr>
          <w:rFonts w:hint="default" w:ascii="Times New Roman" w:hAnsi="Times New Roman" w:eastAsia="仿宋" w:cs="Times New Roman"/>
          <w:color w:val="010101"/>
          <w:kern w:val="0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320" w:firstLineChars="1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</w:rPr>
        <w:t>我委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年初预算</w:t>
      </w:r>
      <w:r>
        <w:rPr>
          <w:rFonts w:hint="default" w:ascii="Times New Roman" w:hAnsi="Times New Roman" w:eastAsia="仿宋" w:cs="Times New Roman"/>
          <w:sz w:val="32"/>
          <w:szCs w:val="32"/>
        </w:rPr>
        <w:t>收入</w:t>
      </w:r>
      <w:r>
        <w:rPr>
          <w:rFonts w:hint="default" w:ascii="Times New Roman" w:hAnsi="Times New Roman" w:eastAsia="仿宋_GB2312" w:cs="Times New Roman"/>
          <w:kern w:val="1"/>
          <w:sz w:val="32"/>
          <w:szCs w:val="32"/>
          <w:lang w:val="en-US" w:eastAsia="zh-CN"/>
        </w:rPr>
        <w:t>394.49</w:t>
      </w:r>
      <w:r>
        <w:rPr>
          <w:rFonts w:hint="default" w:ascii="Times New Roman" w:hAnsi="Times New Roman" w:eastAsia="仿宋_GB2312" w:cs="Times New Roman"/>
          <w:kern w:val="1"/>
          <w:sz w:val="32"/>
          <w:szCs w:val="32"/>
        </w:rPr>
        <w:t>万元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年底</w:t>
      </w:r>
      <w:r>
        <w:rPr>
          <w:rFonts w:hint="default" w:ascii="Times New Roman" w:hAnsi="Times New Roman" w:eastAsia="仿宋" w:cs="Times New Roman"/>
          <w:sz w:val="32"/>
          <w:szCs w:val="32"/>
        </w:rPr>
        <w:t>实际发生支出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450.48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其中基本支出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262.01</w:t>
      </w:r>
      <w:r>
        <w:rPr>
          <w:rFonts w:hint="default" w:ascii="Times New Roman" w:hAnsi="Times New Roman" w:eastAsia="仿宋" w:cs="Times New Roman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按科目分类工资福利支出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312.21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万元，商品服务支出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164.25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资本性支出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2万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“三公”经费支出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4.91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万元，其中：公务用车购置和维护经费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4.38万</w:t>
      </w:r>
      <w:r>
        <w:rPr>
          <w:rFonts w:hint="default" w:ascii="Times New Roman" w:hAnsi="Times New Roman" w:eastAsia="仿宋" w:cs="Times New Roman"/>
          <w:sz w:val="32"/>
          <w:szCs w:val="32"/>
          <w:lang w:val="en-US"/>
        </w:rPr>
        <w:t>元</w:t>
      </w:r>
      <w:r>
        <w:rPr>
          <w:rFonts w:hint="default" w:ascii="Times New Roman" w:hAnsi="Times New Roman" w:eastAsia="仿宋" w:cs="Times New Roman"/>
          <w:sz w:val="32"/>
          <w:szCs w:val="32"/>
        </w:rPr>
        <w:t>，公务接待费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0.</w:t>
      </w:r>
      <w:r>
        <w:rPr>
          <w:rFonts w:hint="default" w:ascii="Times New Roman" w:hAnsi="Times New Roman" w:eastAsia="仿宋" w:cs="Times New Roman"/>
          <w:sz w:val="32"/>
          <w:lang w:val="en-US"/>
        </w:rPr>
        <w:t>5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万元。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项目支出情况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全年计划项目总成本111万元，共9个项目，其中：“五四”活动经费8万元；党建带团建经费4万元；两新组织工作经费3万元；青联、学联、少工委等经费4万元；青年就业创业工作经费16万元；青年志愿工作经费29万元；青少年理想信念教育工作经费5万元；青少年事业发展专项经费30万元；预防青少年违法犯罪、希望办、共青团意识教育经费12万元。（项目经费回收10%，实际支出99.9万元）各项目支出均严格执行行政事业单位财务管理制度及相关政策精神，合理安排资金投向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整体支出绩效情况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我委高举习近平新时代中国特色社会主义思想伟大旗帜，围绕落实湖南“三高四新”战略定位和使命任务，推进衡阳“三强一化”建设，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扎实做好各项工作。以建党100周年为契机，面向青少年抓好“学党史、强信念、跟党走”党史学习教育，全市6784个团支部、1495个少先队组织学习全覆盖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推出《回顾百年党史 展望2035》《当青春遇见党代会》《我在衡阳 我爱衡阳》等一系列新媒体原创文化产品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创新招募236名大学生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兼任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97个乡镇（街道）和50余个村（社区）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团（工）委副书记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在全市187个乡镇推进返乡大学生志愿服务队的建设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150家青年之家，其中今年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新建入驻云平台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市、县两级全部建立并召开《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中长期青年发展规划（2016-2025年）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》实施工作联席会议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开展“团团帮你找对象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找工作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、参与社会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实践”等系列活动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组织开展第八届“创青春”大赛乡村振兴专项、科技创新专项、互联网专项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/>
        </w:rPr>
        <w:t>衡阳预选赛以及2021年衡阳市职业技能大赛等各类职业技能大赛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/>
        </w:rPr>
        <w:t>市级青年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创新创业示范基地评选、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“千校万岗”大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中专学生就业精准帮扶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活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“扬帆潇湘”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大学生就业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行动、原创餐饮品牌调研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等活动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指导促成市青企协与衡阳国际商会、祝融学院等签订五方战略合作协议。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/>
        </w:rPr>
        <w:t>推动“衡阳群众”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志愿者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/>
        </w:rPr>
        <w:t>品牌创建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/>
        </w:rPr>
        <w:t>打造“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青创平安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/>
        </w:rPr>
        <w:t>”“小巷管家”“乘客之家”“返乡大学生志愿服务队”等子品牌，助力全国文明城市、国家卫生城市、市域社会治理现代化试点合格城市创建。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、存在的问题及原因分析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在完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成绩效评价工作中，尽管取得了一些成绩，同时在工作中我们也遇到了一些问题。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主要是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基本支出经费保障有限，项目支出经费安排的也较少。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综合近几年我市批复的我单位预算看，预算基本围绕保人员经费、保正常运转进行，但是由于人员增加，不能及时补充拨付新增加的人员经费，导致基本支出紧张。项目经费呈逐年降低的趋势。这不利于更好的发挥本单位的职能职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下一步改进措施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1、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细化预算编制工作，认真做好预算的编制。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进一步加强单位内部机构各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楷体" w:hAnsi="楷体" w:eastAsia="楷体" w:cs="楷体"/>
          <w:b/>
          <w:bCs/>
          <w:sz w:val="32"/>
          <w:szCs w:val="32"/>
        </w:rPr>
        <w:t>、完善</w:t>
      </w:r>
      <w:r>
        <w:rPr>
          <w:rFonts w:hint="default" w:ascii="楷体" w:hAnsi="楷体" w:eastAsia="楷体" w:cs="楷体"/>
          <w:b/>
          <w:bCs/>
          <w:sz w:val="32"/>
          <w:szCs w:val="32"/>
          <w:lang w:eastAsia="zh-CN"/>
        </w:rPr>
        <w:t>绩效评估体系，加强监督检查</w:t>
      </w:r>
      <w:r>
        <w:rPr>
          <w:rFonts w:hint="default" w:ascii="楷体" w:hAnsi="楷体" w:eastAsia="楷体" w:cs="楷体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进一步完善项目绩效评价指标体系，研究、关注绩效管理理论与实践发展的新思路、新动向，进一步完善项目绩效评价指标体系。加强对绩效管理工作的跟踪监督。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3、加强相关人员业务培训。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对相关人员加强培训，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特别是针对《预算法》《行政事业单位会计制度》等学习培训，规范部门预算收支核算，切实提高部门预算收支管理水平。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、其他需要说明的情况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Lines="100" w:line="54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4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p>
      <w:pPr>
        <w:ind w:left="359" w:leftChars="171" w:right="640" w:firstLine="1440" w:firstLineChars="400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部门整体支出绩效评价基础数据表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 xml:space="preserve">  </w:t>
      </w:r>
    </w:p>
    <w:p>
      <w:pPr>
        <w:ind w:right="640"/>
        <w:jc w:val="both"/>
        <w:rPr>
          <w:rFonts w:hint="default" w:ascii="Times New Roman" w:hAnsi="Times New Roman" w:eastAsia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t>填报单位：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盖章</w:t>
      </w:r>
      <w:r>
        <w:rPr>
          <w:rFonts w:hint="default" w:ascii="Times New Roman" w:hAnsi="Times New Roman" w:cs="Times New Roman"/>
          <w:kern w:val="0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kern w:val="0"/>
          <w:sz w:val="24"/>
          <w:lang w:eastAsia="zh-CN"/>
        </w:rPr>
        <w:t>共青团衡阳市委</w:t>
      </w:r>
      <w:r>
        <w:rPr>
          <w:rFonts w:hint="default" w:ascii="Times New Roman" w:hAnsi="Times New Roman" w:eastAsia="PMingLiU" w:cs="Times New Roman"/>
          <w:kern w:val="0"/>
          <w:sz w:val="24"/>
        </w:rPr>
        <w:tab/>
      </w:r>
      <w:r>
        <w:rPr>
          <w:rFonts w:hint="default" w:ascii="Times New Roman" w:hAnsi="Times New Roman" w:eastAsia="PMingLiU" w:cs="Times New Roman"/>
          <w:kern w:val="0"/>
          <w:sz w:val="24"/>
        </w:rPr>
        <w:tab/>
      </w:r>
      <w:r>
        <w:rPr>
          <w:rFonts w:hint="default" w:ascii="Times New Roman" w:hAnsi="Times New Roman" w:eastAsia="PMingLiU" w:cs="Times New Roman"/>
          <w:kern w:val="0"/>
          <w:sz w:val="24"/>
        </w:rPr>
        <w:tab/>
      </w:r>
      <w:r>
        <w:rPr>
          <w:rFonts w:hint="default" w:ascii="Times New Roman" w:hAnsi="Times New Roman" w:eastAsia="PMingLiU" w:cs="Times New Roman"/>
          <w:kern w:val="0"/>
          <w:sz w:val="24"/>
        </w:rPr>
        <w:tab/>
      </w:r>
      <w:r>
        <w:rPr>
          <w:rFonts w:hint="default" w:ascii="Times New Roman" w:hAnsi="Times New Roman" w:eastAsia="PMingLiU" w:cs="Times New Roman"/>
          <w:kern w:val="0"/>
          <w:sz w:val="24"/>
        </w:rPr>
        <w:tab/>
      </w:r>
      <w:r>
        <w:rPr>
          <w:rFonts w:hint="default" w:ascii="Times New Roman" w:hAnsi="Times New Roman" w:eastAsia="PMingLiU" w:cs="Times New Roman"/>
          <w:kern w:val="0"/>
          <w:sz w:val="24"/>
        </w:rPr>
        <w:tab/>
      </w:r>
    </w:p>
    <w:tbl>
      <w:tblPr>
        <w:tblStyle w:val="6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2021年实际在职人数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79.17%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2020年决算数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2021年预算数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2021年决算数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315.12万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283.49万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262.01万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46.76万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50.68万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21.75万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0.58万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1.00万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0.66万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13.93万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5.10万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0.06万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会议费、培训费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、咨询费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6.13万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3.30万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0.5万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印刷费、邮电费、维修费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3.68万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3.80万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1.12万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工会经费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8.55万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11.95万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11.95万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福利费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11.55万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其他商品和服务支出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10万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1.00万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4.58万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其他交通费用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14.53万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12.06万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45" w:firstLineChars="450"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3.66万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10万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4.91万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3.07万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4万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4.38万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2万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0.59万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4万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0.53万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111万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216.45万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1、业务工作专项(一个项目一行)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行政运营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一般行政事务管理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124.93万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111万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151.83万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群众团体事务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155.71万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27.31万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其他一般公共服务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30.89万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文化旅游体育与传媒支出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26.49万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卫生健康支出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10.82万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、业务工作专项(一个项目一行)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市级专项资金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(一个项目一行)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  <w:t>健全制度，规范管理。进一步完善和健全规章制度实行以制度管人管事，严格控制各项开支；注意细节，厉行节约。我委坚持从细节出发，从小事做起，做到节约“每一度电、每一滴水、每一张纸”，在日常管理中，要求机关干部做到出门随手关灯，杜绝“无人空调“等能耗空放现象；精简会议，控制开支。进一步进件会议、活动和文件，提倡短会，提高效率。严格执行会议开支范围、标准，从紧控制开支，从严控制公务接待费用支出。</w:t>
            </w:r>
          </w:p>
        </w:tc>
      </w:tr>
    </w:tbl>
    <w:p>
      <w:pPr>
        <w:rPr>
          <w:rFonts w:hint="default" w:ascii="Times New Roman" w:hAnsi="Times New Roman" w:cs="Times New Roman"/>
          <w:kern w:val="0"/>
          <w:sz w:val="22"/>
        </w:rPr>
      </w:pPr>
      <w:r>
        <w:rPr>
          <w:rFonts w:hint="default" w:ascii="Times New Roman" w:hAnsi="Times New Roman" w:cs="Times New Roman"/>
          <w:kern w:val="0"/>
          <w:sz w:val="22"/>
        </w:rPr>
        <w:t>说明：“项目支出”需要填报基本支出以外的所有项目支出情况，包括业务工作项目、运行维护项目和市级专项资金等；“公用经费”填报基本支出中的一般商品和服务支出。</w:t>
      </w:r>
    </w:p>
    <w:p>
      <w:pPr>
        <w:rPr>
          <w:rFonts w:hint="default" w:ascii="Times New Roman" w:hAnsi="Times New Roman" w:cs="Times New Roman"/>
          <w:kern w:val="0"/>
          <w:sz w:val="22"/>
        </w:rPr>
      </w:pPr>
    </w:p>
    <w:p>
      <w:pPr>
        <w:rPr>
          <w:rFonts w:hint="eastAsia" w:ascii="Times New Roman" w:hAnsi="Times New Roman" w:eastAsia="宋体" w:cs="Times New Roman"/>
          <w:kern w:val="0"/>
          <w:sz w:val="22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2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单位负责人签字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：王致伟</w:t>
      </w:r>
    </w:p>
    <w:p>
      <w:pPr>
        <w:rPr>
          <w:rFonts w:hint="default" w:ascii="Times New Roman" w:hAnsi="Times New Roman" w:cs="Times New Roman"/>
          <w:kern w:val="0"/>
          <w:sz w:val="2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tbl>
      <w:tblPr>
        <w:tblStyle w:val="6"/>
        <w:tblW w:w="10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80"/>
        <w:gridCol w:w="1065"/>
        <w:gridCol w:w="1665"/>
        <w:gridCol w:w="1028"/>
        <w:gridCol w:w="697"/>
        <w:gridCol w:w="323"/>
        <w:gridCol w:w="650"/>
        <w:gridCol w:w="645"/>
        <w:gridCol w:w="647"/>
        <w:gridCol w:w="83"/>
        <w:gridCol w:w="10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11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2880" w:firstLineChars="800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11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 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中国共产主义青年团衡阳市委员会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执行数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资金执行率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分值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年度预算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资金总额：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394.49万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450.05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114.08%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按指出性质分：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 一般公共预算收入：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394.49万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 xml:space="preserve"> 其中：基本支出：283.49万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840" w:firstLineChars="4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840" w:firstLineChars="400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项目支出：111万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27.31万</w:t>
            </w:r>
          </w:p>
        </w:tc>
        <w:tc>
          <w:tcPr>
            <w:tcW w:w="41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中国共产主义青年团是中国共产党领导的先进青年的群众组织，是广大青年在实践中学习共产主义的学校，是党的助手和后备军，是党联系青年的的桥梁和纽带，是国家政权的重要社会支柱。团市委是由中共衡阳市委领导。其主要职能是：行使中共衡阳市委赋予的领导全市共青团、青联、学联和少先队工作的职权，对全市青年社团组织进行指导和管理；参与制订青少年事业发展规划和青少年工作方针、政策，对衡阳市青少年宫等青少年活动阵地、青少年服务机构的建设等事务进行规划和管理；参与有关青少年事务法律、法规的制定和实施；协助中共衡阳市委、市人民政府的处理、协调与青少年利益有关的事务；调查青年思想动态和工作状况，研究青少年工作理论和青少年思想教育问题，提出相应的对策；开展各种有益的活动，提高青少年政治思想、科学文化素质；研究青少年违法犯罪问题，协调有关部门开展青少年法制宣传教育和未成年人保护工作；协助政府相关部门做好大、中小学学生的教育管理工作，维护学校稳定和社会安定团结；在全市经济建设中，组织和带领青年发挥生力军和突击队作用；会同有关部门做好青少年外事工作和市内外青少年组织、团体的交流工；做好青年统战对象的团结教育工作；指导和管理青少年宫；承办中共衡阳市委、市人民政府交办的其他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整体绩效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开展预防青少年违法犯罪活动不少于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次、助学活动不少于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完善团干部直接联系青年制度，加强基层组织团建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开展青少年理想信念教育活动不少于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开展青年志愿服务活动不少于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开展青年就业创业活动不少于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开展青联、学联、少工委活动不少于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团组织覆盖面进一步扩大，计划到年底完成团组织建设达到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11590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通过开展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“五四”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活动，进一步弘扬社会正能量，引导青年树立正确的价值导向。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开展预青、助学活动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不少于2次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开展基层组织团建活动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不少于3次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开展青少年理想信念教育活动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不少于3次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62次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开展青年志愿服务活动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不少于8次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开展青年就业创业活动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不少于3次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开展青联、学联、少工委活动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不少于2次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eastAsia="zh-CN"/>
              </w:rPr>
              <w:t>建立基层团组织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不少于11590个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11687个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开展“五四”活动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不少于1次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活动影响力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全年参与各项活动总人数不少于250000人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300000人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2021年12月31日前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2"/>
                <w:lang w:eastAsia="zh-CN"/>
              </w:rPr>
              <w:t>“五四”活动完成时间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2021年6月1日前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99.9万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推动青少年进步与发展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加强法制宣传教育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加强青少年法制宣传教育，增强青少年学法尊法守法用法意识，为青少年提供法律保护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加强社会主义核心价值观教育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积极组织开展志愿服务等实践活动，引导青少年在服务他人、奉献社会的过程中完善和提升自己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引导青年就业创业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引导青年增强创业意识，提高创业能力，让青年敢于创业、勇于创业、乐于创业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倡导青少年保护生态环境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倡导青少年节约用水用电、垃圾分类、保护环境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                        总分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单位负责人签字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：王致伟</w:t>
      </w:r>
    </w:p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tbl>
      <w:tblPr>
        <w:tblStyle w:val="6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358"/>
        <w:gridCol w:w="1306"/>
        <w:gridCol w:w="1664"/>
        <w:gridCol w:w="901"/>
        <w:gridCol w:w="727"/>
        <w:gridCol w:w="855"/>
        <w:gridCol w:w="10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五四活动经费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办公室、组织部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开展“五四”活动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开展“五四”活动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开展“五四”活动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活动影响力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参与人数不少于400人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400人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2021年6月1日前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8万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推动青少年进步与发展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凝聚青少年，树立正确价值导向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凝聚青少年，树立正确价值导向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生态效益指标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节约资源，无污染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tbl>
      <w:tblPr>
        <w:tblStyle w:val="6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01"/>
        <w:gridCol w:w="1470"/>
        <w:gridCol w:w="1665"/>
        <w:gridCol w:w="1124"/>
        <w:gridCol w:w="735"/>
        <w:gridCol w:w="856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25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1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青年就业创业经费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青年发展部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14.5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14.5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开展青年就业创业活动不少于3次　　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开展青年就业创业活动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开展青年就业创业活动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不少于3次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27次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活动影响力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参与人数不少于2000人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2000人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2021年12月31日前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14.5万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推动本市青年创业团队在各行业中的经济进步与发展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推动本市青年创业团队在各行业中的经济进步与发展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引导青年就业创业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引导青年就业创业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10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322"/>
        <w:gridCol w:w="1725"/>
        <w:gridCol w:w="1080"/>
        <w:gridCol w:w="750"/>
        <w:gridCol w:w="795"/>
        <w:gridCol w:w="10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13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3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0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党建带团建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组织部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开展相关活动不少于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　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开展相关活动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/>
              </w:rPr>
              <w:t>开展相关活动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活动影响力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参与人数不少于400人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400人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完成时间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2021年12月31日前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3万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推动青少年进步与发展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tbl>
      <w:tblPr>
        <w:tblStyle w:val="6"/>
        <w:tblW w:w="10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80"/>
        <w:gridCol w:w="1211"/>
        <w:gridCol w:w="1331"/>
        <w:gridCol w:w="1755"/>
        <w:gridCol w:w="856"/>
        <w:gridCol w:w="705"/>
        <w:gridCol w:w="900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06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9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预防青少年违法犯罪、希望办共青团意识教育经费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未成年人保护与服务中心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10.9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开展预防青少年违法犯罪活动不少于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次、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助学活动不少于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开展预防青少年违法犯罪活动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次、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助学活动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开展预青、助学活动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不少于2次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活动影响力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参与人数不少于200人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2020年12月31日前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推动青少年在各行业中的经济进步与发展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加强青少年法制宣传教育，增强青少年学法尊法守法用法意识，为青少年提供法律保护，帮助贫困学子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加强青少年法制宣传教育，增强青少年学法尊法守法用法意识，为青少年提供法律保护，帮助贫困学子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提升新风貌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不断改变本地青少年积极向上和提升精神风尚新风貌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社会青年满意度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6"/>
        <w:tblW w:w="101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065"/>
        <w:gridCol w:w="1515"/>
        <w:gridCol w:w="1440"/>
        <w:gridCol w:w="954"/>
        <w:gridCol w:w="945"/>
        <w:gridCol w:w="945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6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90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青年志愿者工作经费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志愿者服务中心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24.50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24.5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50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　开展青年志愿服务活动不少于8次</w:t>
            </w:r>
          </w:p>
        </w:tc>
        <w:tc>
          <w:tcPr>
            <w:tcW w:w="4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开展青年志愿服务活动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开展青年志愿服务活动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12次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活动影响力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参与人数不少于20000人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20000人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2021年12月31日前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24.5万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创造就业机会，带动就业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创造就业机会，带动就业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tbl>
      <w:tblPr>
        <w:tblStyle w:val="6"/>
        <w:tblW w:w="10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4"/>
        <w:gridCol w:w="127"/>
        <w:gridCol w:w="1155"/>
        <w:gridCol w:w="1297"/>
        <w:gridCol w:w="90"/>
        <w:gridCol w:w="151"/>
        <w:gridCol w:w="799"/>
        <w:gridCol w:w="100"/>
        <w:gridCol w:w="105"/>
        <w:gridCol w:w="166"/>
        <w:gridCol w:w="622"/>
        <w:gridCol w:w="143"/>
        <w:gridCol w:w="712"/>
        <w:gridCol w:w="194"/>
        <w:gridCol w:w="1077"/>
        <w:gridCol w:w="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0" w:hRule="atLeast"/>
          <w:jc w:val="center"/>
        </w:trPr>
        <w:tc>
          <w:tcPr>
            <w:tcW w:w="999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270" w:hRule="atLeast"/>
          <w:jc w:val="center"/>
        </w:trPr>
        <w:tc>
          <w:tcPr>
            <w:tcW w:w="9999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青联、学联、少工委等经费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学少部、社会联络部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0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0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开展青联、学联、少工委活动不少于2次</w:t>
            </w:r>
          </w:p>
        </w:tc>
        <w:tc>
          <w:tcPr>
            <w:tcW w:w="41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开展青联、学联、少工委活动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开展青联、学联、少工委活动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不少于2次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3次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活动影响力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参与人数不少于200人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300人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9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年12月31日前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98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102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6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01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pacing w:val="-11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填表人：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lang w:eastAsia="zh-CN"/>
              </w:rPr>
              <w:t>晏菲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填报日期：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>2022.3.31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>8223749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单位负责人签字：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eastAsia="zh-CN"/>
              </w:rPr>
              <w:t>王致伟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01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96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青少年理想信念教育工作经费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宣传部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8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开展青少年理想信念教育活动不少于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开展青少年理想信念教育活动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开展青少年理想信念教育活动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不少于3次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62次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活动影响力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参与人数不少于2000人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8000人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2021年12月31日前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5万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90" w:hRule="atLeast"/>
          <w:jc w:val="center"/>
        </w:trPr>
        <w:tc>
          <w:tcPr>
            <w:tcW w:w="999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pacing w:val="-11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填表人：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lang w:eastAsia="zh-CN"/>
              </w:rPr>
              <w:t>晏菲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填报日期：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>2022.3.31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>8223749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24"/>
              </w:rPr>
              <w:t>单位负责人签字：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4"/>
                <w:lang w:eastAsia="zh-CN"/>
              </w:rPr>
              <w:t>王致伟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270" w:hRule="atLeast"/>
          <w:jc w:val="center"/>
        </w:trPr>
        <w:tc>
          <w:tcPr>
            <w:tcW w:w="9999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两新组织工作经费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7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基层组织建设部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6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基层团组织达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11590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406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基层团组织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11687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基层团组织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计划到年底完成团组织建设达到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11590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11687个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1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活动影响力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参与人数不少于230000人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230000人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52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完成时间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2021年12月31日前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9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3万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90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引导青少年树立正确社会主义价值观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2" w:type="dxa"/>
          <w:trHeight w:val="340" w:hRule="atLeast"/>
          <w:jc w:val="center"/>
        </w:trPr>
        <w:tc>
          <w:tcPr>
            <w:tcW w:w="70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1"/>
          <w:docGrid w:type="linesAndChars" w:linePitch="312" w:charSpace="0"/>
        </w:sectPr>
      </w:pPr>
    </w:p>
    <w:p>
      <w:pPr>
        <w:pStyle w:val="2"/>
        <w:rPr>
          <w:rFonts w:hint="eastAsia" w:eastAsia="黑体"/>
          <w:lang w:eastAsia="zh-CN"/>
        </w:rPr>
      </w:pPr>
    </w:p>
    <w:tbl>
      <w:tblPr>
        <w:tblStyle w:val="6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19"/>
        <w:gridCol w:w="1297"/>
        <w:gridCol w:w="1448"/>
        <w:gridCol w:w="1185"/>
        <w:gridCol w:w="840"/>
        <w:gridCol w:w="795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青少年事业发展专项经费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基层组织建设部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  <w:t>共青团衡阳市委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分值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执行率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完善团干部直接联系青年制度，加强基层组织团建</w:t>
            </w:r>
          </w:p>
        </w:tc>
        <w:tc>
          <w:tcPr>
            <w:tcW w:w="4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/>
              </w:rPr>
              <w:t>开展基层组织团建活动3次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 xml:space="preserve">　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开展基层组织团建活动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不少于3次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活动影响力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参与人数不少于2000人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2000人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2021年12月31日前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28万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推动青少年进步与发展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推动青少年在各行业中的经济进步，助力衡阳经济发展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不断加强青少年社会主义核心价值观教育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节约资源，无污染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提升新风貌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不断改变本地青少年积极向上和提升精神风尚新风貌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社会青年满意度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Lines="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-11"/>
          <w:sz w:val="24"/>
        </w:rPr>
        <w:t>填表人：</w:t>
      </w:r>
      <w:r>
        <w:rPr>
          <w:rFonts w:hint="default" w:ascii="Times New Roman" w:hAnsi="Times New Roman" w:eastAsia="仿宋_GB2312" w:cs="Times New Roman"/>
          <w:spacing w:val="-11"/>
          <w:sz w:val="24"/>
          <w:lang w:eastAsia="zh-CN"/>
        </w:rPr>
        <w:t>晏菲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填报日期：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2022.3.31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联系电话：</w:t>
      </w:r>
      <w:r>
        <w:rPr>
          <w:rFonts w:hint="default" w:ascii="Times New Roman" w:hAnsi="Times New Roman" w:eastAsia="仿宋_GB2312" w:cs="Times New Roman"/>
          <w:spacing w:val="-11"/>
          <w:sz w:val="24"/>
          <w:lang w:val="en-US" w:eastAsia="zh-CN"/>
        </w:rPr>
        <w:t>8223749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spacing w:val="-11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24"/>
        </w:rPr>
        <w:t>单位负责人签字：</w:t>
      </w:r>
      <w:r>
        <w:rPr>
          <w:rFonts w:hint="eastAsia" w:ascii="Times New Roman" w:hAnsi="Times New Roman" w:eastAsia="仿宋_GB2312" w:cs="Times New Roman"/>
          <w:spacing w:val="-11"/>
          <w:sz w:val="24"/>
          <w:lang w:eastAsia="zh-CN"/>
        </w:rPr>
        <w:t>王致伟</w:t>
      </w: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4904C-1603-4DC0-9408-531DF34E50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D48326-5A00-46FD-A1A1-84F22116BD10}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F7570EF-85FD-4CF1-A53A-1EA21DA2F4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0D53A6D-4EB0-49B2-9044-DBA400A8C6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064998-8320-407E-96DB-5C366B183C79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1599A6A-F74F-45B5-BB9C-FD106213A500}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7" w:fontKey="{4DE8DF56-C5F8-417F-89A7-94406696A9AA}"/>
  </w:font>
  <w:font w:name="PMingLiU">
    <w:altName w:val="PMingLiU-ExtB"/>
    <w:panose1 w:val="02020500000000000000"/>
    <w:charset w:val="00"/>
    <w:family w:val="auto"/>
    <w:pitch w:val="default"/>
    <w:sig w:usb0="A00002FF" w:usb1="28CFFCFA" w:usb2="00000016" w:usb3="00000000" w:csb0="00100001" w:csb1="00000000"/>
    <w:embedRegular r:id="rId8" w:fontKey="{F618B2CA-21F4-4B5D-A1A0-80EEBB704BA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Times New Roman" w:hAnsi="Times New Roman"/>
        <w:sz w:val="28"/>
        <w:szCs w:val="28"/>
      </w:rPr>
    </w:pP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- 10 -</w:t>
    </w:r>
    <w:r>
      <w:rPr>
        <w:rStyle w:val="8"/>
        <w:rFonts w:ascii="Times New Roman" w:hAnsi="Times New Roman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A5F29"/>
    <w:multiLevelType w:val="singleLevel"/>
    <w:tmpl w:val="FF9A5F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BECEE9"/>
    <w:multiLevelType w:val="singleLevel"/>
    <w:tmpl w:val="FFBECEE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DJkODdiYWVmNjVjMzRkZmZlMTc2MTUxMTRiZGQifQ=="/>
  </w:docVars>
  <w:rsids>
    <w:rsidRoot w:val="00000000"/>
    <w:rsid w:val="177454D5"/>
    <w:rsid w:val="17BFA7F4"/>
    <w:rsid w:val="1ED50524"/>
    <w:rsid w:val="300D6046"/>
    <w:rsid w:val="3EAB0813"/>
    <w:rsid w:val="41D37050"/>
    <w:rsid w:val="42C240C4"/>
    <w:rsid w:val="5B313CC1"/>
    <w:rsid w:val="5BFFEC34"/>
    <w:rsid w:val="5CC83B3C"/>
    <w:rsid w:val="5F5B84E8"/>
    <w:rsid w:val="5FCBE718"/>
    <w:rsid w:val="77FB6AF6"/>
    <w:rsid w:val="78F23CFE"/>
    <w:rsid w:val="7BF821D0"/>
    <w:rsid w:val="DBDEBDDF"/>
    <w:rsid w:val="DEF6A3D3"/>
    <w:rsid w:val="E7EFA565"/>
    <w:rsid w:val="E8B3677C"/>
    <w:rsid w:val="FBFD1986"/>
    <w:rsid w:val="FEF73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sz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9078</Words>
  <Characters>10140</Characters>
  <Lines>0</Lines>
  <Paragraphs>0</Paragraphs>
  <TotalTime>17</TotalTime>
  <ScaleCrop>false</ScaleCrop>
  <LinksUpToDate>false</LinksUpToDate>
  <CharactersWithSpaces>10703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藏在袖子里</cp:lastModifiedBy>
  <cp:lastPrinted>2022-04-14T19:26:21Z</cp:lastPrinted>
  <dcterms:modified xsi:type="dcterms:W3CDTF">2022-09-30T15:33:30Z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C9D435BEBE544D9DBFF940A0949F1194</vt:lpwstr>
  </property>
</Properties>
</file>