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35"/>
        </w:tabs>
        <w:spacing w:before="100" w:beforeAutospacing="1" w:after="100" w:afterAutospacing="1" w:line="460" w:lineRule="exact"/>
        <w:rPr>
          <w:rFonts w:ascii="黑体" w:hAnsi="ˎ̥" w:eastAsia="黑体"/>
          <w:b/>
          <w:bCs/>
          <w:spacing w:val="15"/>
          <w:sz w:val="30"/>
          <w:szCs w:val="30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6"/>
        <w:gridCol w:w="17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  <w:jc w:val="center"/>
        </w:trPr>
        <w:tc>
          <w:tcPr>
            <w:tcW w:w="7586" w:type="dxa"/>
          </w:tcPr>
          <w:p>
            <w:pPr>
              <w:tabs>
                <w:tab w:val="left" w:pos="4935"/>
              </w:tabs>
              <w:spacing w:line="800" w:lineRule="exact"/>
              <w:jc w:val="distribute"/>
              <w:rPr>
                <w:rFonts w:ascii="方正小标宋简体" w:hAnsi="宋体" w:eastAsia="方正小标宋简体" w:cs="宋体"/>
                <w:color w:val="FF0000"/>
                <w:spacing w:val="-20"/>
                <w:sz w:val="72"/>
                <w:szCs w:val="72"/>
              </w:rPr>
            </w:pPr>
            <w:r>
              <w:rPr>
                <w:rFonts w:hint="eastAsia" w:ascii="方正小标宋简体" w:hAnsi="宋体" w:eastAsia="方正小标宋简体" w:cs="宋体"/>
                <w:color w:val="FF0000"/>
                <w:spacing w:val="-20"/>
                <w:sz w:val="72"/>
                <w:szCs w:val="72"/>
              </w:rPr>
              <w:t>中共衡阳市委宣传部</w:t>
            </w:r>
          </w:p>
          <w:p>
            <w:pPr>
              <w:tabs>
                <w:tab w:val="left" w:pos="4935"/>
              </w:tabs>
              <w:spacing w:line="800" w:lineRule="exact"/>
              <w:jc w:val="distribute"/>
              <w:rPr>
                <w:rFonts w:ascii="方正小标宋简体" w:hAnsi="宋体" w:eastAsia="方正小标宋简体" w:cs="宋体"/>
                <w:color w:val="FF0000"/>
                <w:spacing w:val="-20"/>
                <w:sz w:val="60"/>
                <w:szCs w:val="60"/>
              </w:rPr>
            </w:pPr>
            <w:r>
              <w:rPr>
                <w:rFonts w:hint="eastAsia" w:ascii="方正小标宋简体" w:hAnsi="宋体" w:eastAsia="方正小标宋简体" w:cs="宋体"/>
                <w:color w:val="FF0000"/>
                <w:spacing w:val="-20"/>
                <w:sz w:val="72"/>
                <w:szCs w:val="72"/>
              </w:rPr>
              <w:t>共青团衡阳市委</w:t>
            </w:r>
          </w:p>
        </w:tc>
        <w:tc>
          <w:tcPr>
            <w:tcW w:w="1734" w:type="dxa"/>
            <w:vAlign w:val="center"/>
          </w:tcPr>
          <w:p>
            <w:pPr>
              <w:tabs>
                <w:tab w:val="left" w:pos="4935"/>
              </w:tabs>
              <w:jc w:val="center"/>
              <w:rPr>
                <w:rFonts w:ascii="方正小标宋简体" w:hAnsi="Calibri" w:eastAsia="方正小标宋简体"/>
                <w:color w:val="FF0000"/>
                <w:sz w:val="32"/>
                <w:szCs w:val="32"/>
              </w:rPr>
            </w:pPr>
            <w:r>
              <w:rPr>
                <w:rFonts w:hint="eastAsia" w:ascii="方正小标宋简体" w:hAnsi="Calibri" w:eastAsia="方正小标宋简体"/>
                <w:color w:val="FF0000"/>
                <w:w w:val="66"/>
                <w:kern w:val="0"/>
                <w:sz w:val="108"/>
                <w:szCs w:val="84"/>
              </w:rPr>
              <w:t>文件</w:t>
            </w:r>
          </w:p>
        </w:tc>
      </w:tr>
    </w:tbl>
    <w:p>
      <w:pPr>
        <w:jc w:val="center"/>
        <w:rPr>
          <w:rFonts w:ascii="方正仿宋简体" w:hAnsi="仿宋_GB2312" w:eastAsia="方正仿宋简体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b/>
          <w:bCs/>
          <w:spacing w:val="15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380365</wp:posOffset>
                </wp:positionV>
                <wp:extent cx="328295" cy="328295"/>
                <wp:effectExtent l="0" t="0" r="14605" b="14605"/>
                <wp:wrapNone/>
                <wp:docPr id="5" name="五角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29200" y="2755265"/>
                          <a:ext cx="328295" cy="328295"/>
                        </a:xfrm>
                        <a:prstGeom prst="star5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0">
                              <a:srgbClr val="FE4444"/>
                            </a:gs>
                            <a:gs pos="100000">
                              <a:srgbClr val="FF0000"/>
                            </a:gs>
                          </a:gsLst>
                          <a:lin ang="54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200.75pt;margin-top:29.95pt;height:25.85pt;width:25.85pt;z-index:251682816;v-text-anchor:middle;mso-width-relative:page;mso-height-relative:page;" fillcolor="#FF0000" filled="t" stroked="f" coordsize="328295,328295" o:gfxdata="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" path="m0,125397l125398,125398,164147,0,202896,125398,328294,125397,226845,202896,265596,328294,164147,250793,62698,328294,101449,202896xe">
                <v:path o:connectlocs="164147,0;0,125397;62698,328294;265596,328294;328294,125397" o:connectangles="247,164,82,82,0"/>
                <v:fill type="gradient" on="t" color2="#FE4444" focus="5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衡团联</w:t>
      </w:r>
      <w:r>
        <w:rPr>
          <w:rFonts w:hint="eastAsia" w:ascii="仿宋" w:hAnsi="仿宋" w:eastAsia="仿宋" w:cs="仿宋"/>
          <w:sz w:val="32"/>
          <w:szCs w:val="32"/>
        </w:rPr>
        <w:t>〔</w:t>
      </w:r>
      <w:r>
        <w:rPr>
          <w:rFonts w:hint="eastAsia"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</w:rPr>
        <w:t>1号</w:t>
      </w:r>
    </w:p>
    <w:p>
      <w:pPr>
        <w:tabs>
          <w:tab w:val="left" w:pos="4935"/>
        </w:tabs>
        <w:spacing w:before="100" w:beforeAutospacing="1" w:after="100" w:afterAutospacing="1" w:line="460" w:lineRule="exact"/>
        <w:jc w:val="center"/>
        <w:rPr>
          <w:rFonts w:ascii="黑体" w:hAnsi="ˎ̥" w:eastAsia="黑体"/>
          <w:b/>
          <w:bCs/>
          <w:spacing w:val="15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2960370</wp:posOffset>
                </wp:positionH>
                <wp:positionV relativeFrom="paragraph">
                  <wp:posOffset>135890</wp:posOffset>
                </wp:positionV>
                <wp:extent cx="2700020" cy="0"/>
                <wp:effectExtent l="0" t="13970" r="5080" b="2413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3.1pt;margin-top:10.7pt;height:0pt;width:212.6pt;z-index:251681792;mso-width-relative:page;mso-height-relative:page;" filled="f" stroked="t" coordsize="21600,21600" o:gfxdata="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xO5Jj1gAAAAkBAAAPAAAAAAAAAAEAIAAAACIA&#10;AABkcnMvZG93bnJldi54bWxQSwECFAAUAAAACACHTuJAuhDTs9IBAACLAwAADgAAAAAAAAABACAA&#10;AAAlAQAAZHJzL2Uyb0RvYy54bWxQSwUGAAAAAAYABgBZAQAAa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135890</wp:posOffset>
                </wp:positionV>
                <wp:extent cx="2700020" cy="0"/>
                <wp:effectExtent l="0" t="13970" r="5080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002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3.1pt;margin-top:10.7pt;height:0pt;width:212.6pt;z-index:251669504;mso-width-relative:page;mso-height-relative:page;" filled="f" stroked="t" coordsize="21600,21600" o:gfxdata="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QlTzBtcAAAAJAQAADwAAAAAAAAABACAAAAAi&#10;AAAAZHJzL2Rvd25yZXYueG1sUEsBAhQAFAAAAAgAh07iQJS6xn7SAQAAiwMAAA4AAAAAAAAAAQAg&#10;AAAAJgEAAGRycy9lMm9Eb2MueG1sUEsFBgAAAAAGAAYAWQEAAGo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关于开展2020年“争做新时代向上向善好青年”主题活动的通知</w:t>
      </w:r>
      <w:bookmarkStart w:id="0" w:name="_GoBack"/>
      <w:bookmarkEnd w:id="0"/>
    </w:p>
    <w:p>
      <w:pPr>
        <w:spacing w:line="560" w:lineRule="exact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各县市区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</w:t>
      </w:r>
      <w:r>
        <w:rPr>
          <w:rFonts w:hint="eastAsia" w:ascii="仿宋_GB2312" w:hAnsi="仿宋_GB2312" w:eastAsia="仿宋_GB2312" w:cs="仿宋_GB2312"/>
          <w:sz w:val="32"/>
          <w:szCs w:val="32"/>
        </w:rPr>
        <w:t>宣传部、各县市区团委，市直机关、驻衡企事业单位团组织，各大中专院校和市直中学团组织，市教育团工委，市非公经济组织团工委，各驻外团工委：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学习习近平新时代中国特色社会主义思想，贯彻落实习近平总书记关于青年工作的重要思想，积极发挥青年典型的示范引领作用，市委宣传部、团市委决定，在我市广大青年中广泛开展第一届“争做新时代向上向善好青年”主题活动。现将有关事项通知如下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一、活动主题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争做新时代向上向善好青年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二、活动时间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2020年2月至2020年12月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三、活动方式及推选对象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活动釆取推选“向上向善好青年”和开展“向上向善好青年”分享活动的方式进行。推选对象来自各行各业和基层一线，年龄应在14周岁至40周岁之间(1980年1月1日至2005年12月31日之间出生)，政治立场坚定，个人事迹突出，带头践行社会主义核心价值观，积极传播正能量。主要分以下6个类别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(一)爱岗敬业好青年：具有高尚职业道德，热爱本职工作，艰苦奋斗，勤恳奉献，锐意进取，争创一流，在平凡的岗位上取得不平凡的业绩，弘扬劳动光荣的社会风尚和精益求精的敬业风气。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(二)创新创业好青年：富有开拓精神，勇于创新创造，积极追求卓越，在科学发明、技术创新、节能创效、创意开发或带动就业创业等方面取得优秀成果，为推动改革发展作出突出贡献。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(三)勤学上进好青年：勤于学习、积极思考、善于钻研，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努力掌握先进的科学文化知识，积极投身学术前沿研究，在学科竟赛、创新性学习以及学术研究等领域取得突出成绩的优秀大中学生。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(四)扶贫助困好青年：勇于投身决胜脱贫攻坚战，长期扎根边远贫困地区，在脱贫攻坚一线奋斗拼搏、建功立业;热心公益，志愿奉献，见义勇为，乐于助人，在他人遇到困难和危险时能够挺身而出。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五)崇德守信好青年：道德情操高尚，积极传承文明家风弘扬家庭美德，孝敬父母，尊敬长辈，爱护子女，关爱亲人;遵守社会公德，诚信为本，言而有信，在生产经营、工作生活和人际交往等方面信守承诺，在社会上具有良好口碑和信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(六)“衡阳群众”志愿好青年：积极践行社会主义核心价值观，大力弘扬“奉献、友爱、互助、进步”的志愿精神，有强烈的社会责任感。长期参加志愿服务活动，或在志愿活动方面有突出贡献的。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四、活动安排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(一)宣传发动(2020年2月14日-28日）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全市各级宣传部门、团组织要充分运用各类宣传平台进行宣传发动，扩大活动影响，广泛发动各行各业青年关注、支持和参与。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(二)人选推荐(2020年2月21日至3月4日)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按照“爱岗敬业好青年”“创新创业好青年”“勤学上进好青年”“扶贫助困好青年”“崇德守信好青年”“‘衡阳群众’志愿好青年”等6个类别进行推荐，选树约25人（不设人数上下限，根据个人事迹情况而定）。每个推荐单位推荐不超过5人，其中每个类别不超过1人。已获往年全囯“向上向善好青年称号”的个人不再推荐。获评衡阳市“向上向善好青年”荣誉称号的将择优推荐参选省级、国家级同类型评选活动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2.通过团组织推荐与社会举荐、个人自荐相结合的方式，逐层推选出本地区、本单位、本系统的“向上向善好青年”人选。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①组织推荐：各县市区团委及市各直属、重点联系单位团组织向团市委推荐本地区、本单位、本系统“向上向善好青年”人选。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②社会举荐：各级新闻媒体、企事业单位和社会组织等，可以单位名义向所在地团委或直接向团市委宣传部推荐“争做新时代向上向善好青年”人选。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③个人自荐：凡符合条件的青年，可以个人名义自行申报或推荐他人作为“向上向善好青年”人选。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按照优中选优原则，通过组织推荐和社会举荐方式申报的候选人，经各单位审核汇总后，将候选人推荐表(见附件)及相关材料加盖公章后，于3月4日(星期三)前，将盖章后的扫描件及电子件一并送至团市委宣传部指定邮箱;通过个人自荐方式申报的候选人，各县市区团委负责对本地区、本系统自荐人员的申报材料进行审核，并给出“推荐”或“不推荐”的审核意见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4.各推荐单位对推报人选进行严格考察，征求人选所在单位党组织或团组织、上级主管部门及有关方面的意见。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5.市委宣传部、团市委将按照初审、网络推选、专业评审评议、复审、公示等程序确定最终人选，并于“五四”前夕举办颁奖活动。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(三)宣传分享(2020年12月底前）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市各级宣传部门、团组织，特别是基层团组织和团支部，要广泛开展“我心中的向上向善好青年”大讨论活动，通过主题团课、征文演讲、学习研讨等形式，组织青年对照自己心中的“好青年”榜样，分享培育践行社会主义核心价值观的体会和感受，明确努力成长的方向。要组织“向上向善好青年”深入到机关、企事业单位、学校、农村、社区等基层一线开展故事分享活动，讲述青春故事，分享青春感悟，传播青春正能量，影响带动更多青年积极培育和践行社会主义核心价值观。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五、活动要求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1.精心组织动员。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坚持热在基层、热在青年，通过层层动员，充分调动基层和青年积极性，广泛发动各领域各行业青年积极参与，使点赞、分享、宣传、实践各个环节衔接成为教育引导青年的过程。要注重与各类青年典型评选和故事征集活动的统筹衔接，把“向上向善好青年”的推树、宣传和分享同“五四青年奖章”、“青年岗位能手”、“中国青年好网民”等工作结合起来，使青年典型具有充分的代表性和示范性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2.切实贴近青年。</w:t>
      </w:r>
      <w:r>
        <w:rPr>
          <w:rFonts w:hint="eastAsia" w:ascii="仿宋_GB2312" w:hAnsi="仿宋_GB2312" w:eastAsia="仿宋_GB2312" w:cs="仿宋_GB2312"/>
          <w:sz w:val="32"/>
          <w:szCs w:val="32"/>
        </w:rPr>
        <w:t>要突出青年的主体性，注重把握青年的思想认知规律，多采用青年喜闻乐见、便于参与的形式，使活动深入到企业、农村、机关、校园、社区、军营、网络，贯穿到广大青年工作、学习、生活各方面。要注重创新方式方法，突出青年元素、时代元素，充分运用好青少年普遍关注、易于接受的新媒体、新技术和新应用，增强活动的吸引力和感染力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3.大力宣传推荐。</w:t>
      </w:r>
      <w:r>
        <w:rPr>
          <w:rFonts w:hint="eastAsia" w:ascii="仿宋_GB2312" w:hAnsi="仿宋_GB2312" w:eastAsia="仿宋_GB2312" w:cs="仿宋_GB2312"/>
          <w:sz w:val="32"/>
          <w:szCs w:val="32"/>
        </w:rPr>
        <w:t>充分运用青年典型资源，开展好“争做新时代衡阳向上向善好青年”主题活动。一是抓分享，将“向上向善好青年”择优纳入青年讲师团，大力推动青年典型故事在线上线下传播。二是重实践，深入开展青少年道德实践活动，引导广大青年将社会主义核心价值观内涵要求落实到生活中。三是做产品，围绕青年典型成长奋斗故事，创新推岀形式多样的融媒体产品，团市委将持续做好《青春追梦人》系列青年典型事迹宣传片，请各团属新媒体平台广泛传播，着力增强宣传实效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4.严格推报审核。</w:t>
      </w:r>
      <w:r>
        <w:rPr>
          <w:rFonts w:hint="eastAsia" w:ascii="仿宋_GB2312" w:hAnsi="仿宋_GB2312" w:eastAsia="仿宋_GB2312" w:cs="仿宋_GB2312"/>
          <w:sz w:val="32"/>
          <w:szCs w:val="32"/>
        </w:rPr>
        <w:t>坚持实事求是、诚实守信原则，规范推选程序，如有弄虚作假、诬陷诽谤等行为，一经查实，取消参选资格，并追究相关单位和人员责任。“衡阳向上向善好青年”如有违反国家法律法规、扰乱社会秩序或有其他造成恶劣社会影响的情形，将撤销其称号并收回证书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人：曹雪芹  杨惠晴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    话：0734-8145966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    址：衡阳市石鼓区常胜中路20号团市委宣传部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邮    箱： 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"mailto:732981276@qq.com"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732981276@qq.com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 “争做向上向善好青年”推荐表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中共衡阳市委宣传部               共青团衡阳市委员会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spacing w:line="560" w:lineRule="exact"/>
        <w:ind w:firstLine="5440" w:firstLineChars="17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2020年2月12日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rPr>
          <w:rFonts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“争做新时代向上向善好青年”推荐表</w:t>
      </w:r>
    </w:p>
    <w:p>
      <w:pPr>
        <w:spacing w:line="560" w:lineRule="exact"/>
        <w:rPr>
          <w:rFonts w:ascii="黑体" w:hAnsi="黑体" w:eastAsia="黑体" w:cs="黑体"/>
          <w:sz w:val="28"/>
          <w:szCs w:val="28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性别</w:t>
            </w:r>
          </w:p>
        </w:tc>
        <w:tc>
          <w:tcPr>
            <w:tcW w:w="170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 w:val="restart"/>
          </w:tcPr>
          <w:p>
            <w:pPr>
              <w:spacing w:line="560" w:lineRule="exact"/>
              <w:ind w:firstLine="640" w:firstLineChars="20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1寸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出生年月</w:t>
            </w:r>
          </w:p>
        </w:tc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民族</w:t>
            </w:r>
          </w:p>
        </w:tc>
        <w:tc>
          <w:tcPr>
            <w:tcW w:w="170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籍贯</w:t>
            </w:r>
          </w:p>
        </w:tc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文化程度</w:t>
            </w:r>
          </w:p>
        </w:tc>
        <w:tc>
          <w:tcPr>
            <w:tcW w:w="170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vMerge w:val="continue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手机号码</w:t>
            </w:r>
          </w:p>
        </w:tc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单位职务</w:t>
            </w:r>
          </w:p>
        </w:tc>
        <w:tc>
          <w:tcPr>
            <w:tcW w:w="170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申报方式</w:t>
            </w:r>
          </w:p>
        </w:tc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申报类别</w:t>
            </w:r>
          </w:p>
        </w:tc>
        <w:tc>
          <w:tcPr>
            <w:tcW w:w="170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5" w:hRule="atLeast"/>
        </w:trPr>
        <w:tc>
          <w:tcPr>
            <w:tcW w:w="1704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个人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简历</w:t>
            </w:r>
          </w:p>
        </w:tc>
        <w:tc>
          <w:tcPr>
            <w:tcW w:w="6818" w:type="dxa"/>
            <w:gridSpan w:val="4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</w:trPr>
        <w:tc>
          <w:tcPr>
            <w:tcW w:w="1704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曾获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奖励</w:t>
            </w:r>
          </w:p>
        </w:tc>
        <w:tc>
          <w:tcPr>
            <w:tcW w:w="6818" w:type="dxa"/>
            <w:gridSpan w:val="4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</w:trPr>
        <w:tc>
          <w:tcPr>
            <w:tcW w:w="170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简要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事迹</w:t>
            </w:r>
          </w:p>
        </w:tc>
        <w:tc>
          <w:tcPr>
            <w:tcW w:w="6818" w:type="dxa"/>
            <w:gridSpan w:val="4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ind w:firstLine="1600" w:firstLineChars="50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（100字至200字）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68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0" w:hRule="atLeast"/>
        </w:trPr>
        <w:tc>
          <w:tcPr>
            <w:tcW w:w="1674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主要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事迹</w:t>
            </w:r>
          </w:p>
        </w:tc>
        <w:tc>
          <w:tcPr>
            <w:tcW w:w="6848" w:type="dxa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（1000至2000字，可另附页）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0" w:hRule="atLeast"/>
        </w:trPr>
        <w:tc>
          <w:tcPr>
            <w:tcW w:w="1674" w:type="dxa"/>
          </w:tcPr>
          <w:p>
            <w:pPr>
              <w:spacing w:line="560" w:lineRule="exact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tabs>
                <w:tab w:val="left" w:pos="291"/>
              </w:tabs>
              <w:spacing w:line="560" w:lineRule="exact"/>
              <w:ind w:firstLine="320" w:firstLineChars="1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团委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推荐意见</w:t>
            </w:r>
          </w:p>
        </w:tc>
        <w:tc>
          <w:tcPr>
            <w:tcW w:w="6848" w:type="dxa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 （盖    章）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 xml:space="preserve">                         年     月     日</w:t>
            </w:r>
          </w:p>
        </w:tc>
      </w:tr>
    </w:tbl>
    <w:p>
      <w:pPr>
        <w:spacing w:line="440" w:lineRule="exact"/>
        <w:rPr>
          <w:rFonts w:ascii="仿宋" w:hAnsi="仿宋" w:eastAsia="仿宋" w:cs="仿宋"/>
          <w:sz w:val="24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说明：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1.“申报方式”填写：组织推荐、社会举荐、个人自荐。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2.“申报类别”填写：爱岗敬业好青年、创新创业好青年、勤学上进好青年、扶贫助困好青年、崇德守信好青年、“衡阳群众”志愿好青年。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24"/>
        </w:rPr>
      </w:pPr>
      <w:r>
        <w:rPr>
          <w:rFonts w:hint="eastAsia" w:ascii="仿宋_GB2312" w:hAnsi="仿宋_GB2312" w:eastAsia="仿宋_GB2312" w:cs="仿宋_GB2312"/>
          <w:sz w:val="24"/>
        </w:rPr>
        <w:t>3.个人免冠一寸照片为红色背景。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4"/>
        </w:rPr>
        <w:t>4.各单位同时报送候选人工作学习生活照片2-3张(JPG格式，像素不低于300dpi)。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6F"/>
    <w:rsid w:val="000F5C6F"/>
    <w:rsid w:val="00346C45"/>
    <w:rsid w:val="0035614D"/>
    <w:rsid w:val="00407660"/>
    <w:rsid w:val="0071033C"/>
    <w:rsid w:val="007F5E27"/>
    <w:rsid w:val="00992EAC"/>
    <w:rsid w:val="009F2549"/>
    <w:rsid w:val="00AF75FC"/>
    <w:rsid w:val="00B0675C"/>
    <w:rsid w:val="00B7050E"/>
    <w:rsid w:val="03E24597"/>
    <w:rsid w:val="075F3034"/>
    <w:rsid w:val="0D022BBD"/>
    <w:rsid w:val="0DBD5F68"/>
    <w:rsid w:val="184F541B"/>
    <w:rsid w:val="1AF14505"/>
    <w:rsid w:val="1DD95FDB"/>
    <w:rsid w:val="23AC7B56"/>
    <w:rsid w:val="27C74296"/>
    <w:rsid w:val="2CD219CA"/>
    <w:rsid w:val="2D2F012D"/>
    <w:rsid w:val="2DE95DFA"/>
    <w:rsid w:val="33842660"/>
    <w:rsid w:val="348446ED"/>
    <w:rsid w:val="36EE08BB"/>
    <w:rsid w:val="3E127590"/>
    <w:rsid w:val="3E4A50CA"/>
    <w:rsid w:val="43B24731"/>
    <w:rsid w:val="46A178AE"/>
    <w:rsid w:val="47A206DF"/>
    <w:rsid w:val="4CB16FB2"/>
    <w:rsid w:val="4CE8240C"/>
    <w:rsid w:val="4E875628"/>
    <w:rsid w:val="592565E4"/>
    <w:rsid w:val="612C24CD"/>
    <w:rsid w:val="61A97496"/>
    <w:rsid w:val="66D6061A"/>
    <w:rsid w:val="6E245F54"/>
    <w:rsid w:val="6ECF1DA1"/>
    <w:rsid w:val="6F9E4E84"/>
    <w:rsid w:val="709E468A"/>
    <w:rsid w:val="72D843C2"/>
    <w:rsid w:val="73AF60C0"/>
    <w:rsid w:val="753A450E"/>
    <w:rsid w:val="7DC0270E"/>
    <w:rsid w:val="7F8D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99"/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日期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510</Words>
  <Characters>2910</Characters>
  <Lines>24</Lines>
  <Paragraphs>6</Paragraphs>
  <TotalTime>20</TotalTime>
  <ScaleCrop>false</ScaleCrop>
  <LinksUpToDate>false</LinksUpToDate>
  <CharactersWithSpaces>3414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2020-02-12T09:16:00Z</dcterms:created>
  <dc:creator>lenovo</dc:creator>
  <cp:lastModifiedBy>飞龙文印</cp:lastModifiedBy>
  <cp:lastPrinted>2020-02-21T02:56:18Z</cp:lastPrinted>
  <dcterms:modified xsi:type="dcterms:W3CDTF">2020-02-21T03:07:25Z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